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CB6A1" w14:textId="1835EFDA" w:rsidR="00836D99" w:rsidRDefault="00836D99" w:rsidP="00FB373D">
      <w:pPr>
        <w:pStyle w:val="Heading1"/>
        <w:spacing w:before="0" w:after="0"/>
        <w:ind w:left="-720"/>
      </w:pPr>
      <w:r>
        <w:t>Team Time #1 – March 19, 2025</w:t>
      </w:r>
    </w:p>
    <w:p w14:paraId="6F1D1EC2" w14:textId="4FE7FCDE" w:rsidR="00464F19" w:rsidRDefault="00000000" w:rsidP="00FB373D">
      <w:pPr>
        <w:pStyle w:val="Heading1"/>
        <w:spacing w:before="0" w:after="0"/>
        <w:ind w:left="-720"/>
      </w:pPr>
      <w:r>
        <w:t>Making the Case for New Definitions of Student Success</w:t>
      </w:r>
    </w:p>
    <w:p w14:paraId="4B31DA08" w14:textId="770E11DC" w:rsidR="00464F19" w:rsidRDefault="00000000" w:rsidP="00FB373D">
      <w:pPr>
        <w:spacing w:after="0"/>
        <w:ind w:left="-720" w:right="-1350"/>
      </w:pPr>
      <w:r>
        <w:rPr>
          <w:b/>
          <w:i/>
        </w:rPr>
        <w:t>Analyze objections:</w:t>
      </w:r>
      <w:r>
        <w:rPr>
          <w:i/>
        </w:rPr>
        <w:t xml:space="preserve"> Take 15 minutes in </w:t>
      </w:r>
      <w:r w:rsidR="00360AC1">
        <w:rPr>
          <w:i/>
        </w:rPr>
        <w:t>pairs</w:t>
      </w:r>
      <w:r>
        <w:rPr>
          <w:i/>
        </w:rPr>
        <w:t xml:space="preserve"> to discuss</w:t>
      </w:r>
      <w:r w:rsidR="00C560B6">
        <w:rPr>
          <w:i/>
        </w:rPr>
        <w:t xml:space="preserve"> </w:t>
      </w:r>
      <w:r>
        <w:rPr>
          <w:i/>
        </w:rPr>
        <w:t xml:space="preserve">the possible campus objections. </w:t>
      </w:r>
      <w:r w:rsidR="00BD1EFE">
        <w:rPr>
          <w:i/>
        </w:rPr>
        <w:t>Then come together as a team and discuss and make notes of the consensus responses.</w:t>
      </w:r>
      <w:r>
        <w:rPr>
          <w:rFonts w:ascii="Nunito Sans" w:eastAsia="Nunito Sans" w:hAnsi="Nunito Sans" w:cs="Nunito Sans"/>
          <w:i/>
        </w:rPr>
        <w:br/>
      </w:r>
    </w:p>
    <w:tbl>
      <w:tblPr>
        <w:tblStyle w:val="afd"/>
        <w:tblW w:w="13905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6705"/>
        <w:gridCol w:w="5328"/>
      </w:tblGrid>
      <w:tr w:rsidR="00C560B6" w14:paraId="2FE58071" w14:textId="25AB1388" w:rsidTr="00FB373D">
        <w:trPr>
          <w:trHeight w:val="1440"/>
        </w:trPr>
        <w:tc>
          <w:tcPr>
            <w:tcW w:w="1872" w:type="dxa"/>
            <w:shd w:val="clear" w:color="auto" w:fill="C4E2F0"/>
          </w:tcPr>
          <w:p w14:paraId="528651ED" w14:textId="77777777" w:rsidR="00C560B6" w:rsidRDefault="00C560B6">
            <w:pPr>
              <w:rPr>
                <w:b/>
              </w:rPr>
            </w:pPr>
            <w:r>
              <w:rPr>
                <w:b/>
              </w:rPr>
              <w:t>Possible Campus Objections</w:t>
            </w:r>
          </w:p>
        </w:tc>
        <w:tc>
          <w:tcPr>
            <w:tcW w:w="6705" w:type="dxa"/>
            <w:shd w:val="clear" w:color="auto" w:fill="C4E2F0"/>
          </w:tcPr>
          <w:p w14:paraId="0601D5F4" w14:textId="77777777" w:rsidR="00C560B6" w:rsidRDefault="00C560B6">
            <w:pPr>
              <w:spacing w:line="360" w:lineRule="auto"/>
              <w:rPr>
                <w:b/>
              </w:rPr>
            </w:pPr>
            <w:r>
              <w:rPr>
                <w:b/>
              </w:rPr>
              <w:t>Discussion Notes</w:t>
            </w:r>
          </w:p>
          <w:p w14:paraId="0F79B7DA" w14:textId="77777777" w:rsidR="00C560B6" w:rsidRDefault="00C560B6">
            <w:pPr>
              <w:spacing w:line="360" w:lineRule="auto"/>
            </w:pPr>
            <w:r>
              <w:t>Consider:</w:t>
            </w:r>
          </w:p>
          <w:p w14:paraId="4B8EE13D" w14:textId="77777777" w:rsidR="00C560B6" w:rsidRDefault="00C560B6">
            <w:pPr>
              <w:numPr>
                <w:ilvl w:val="0"/>
                <w:numId w:val="1"/>
              </w:numPr>
              <w:spacing w:line="276" w:lineRule="auto"/>
            </w:pPr>
            <w:r>
              <w:t>What is legitimate about this objection?</w:t>
            </w:r>
          </w:p>
          <w:p w14:paraId="4363C018" w14:textId="77777777" w:rsidR="00C560B6" w:rsidRDefault="00C560B6">
            <w:pPr>
              <w:numPr>
                <w:ilvl w:val="0"/>
                <w:numId w:val="1"/>
              </w:numPr>
              <w:spacing w:line="276" w:lineRule="auto"/>
            </w:pPr>
            <w:r>
              <w:t>What might be the motivation behind this objection?</w:t>
            </w:r>
          </w:p>
          <w:p w14:paraId="64CD37E0" w14:textId="77777777" w:rsidR="00C560B6" w:rsidRDefault="00C560B6" w:rsidP="00016F63">
            <w:pPr>
              <w:numPr>
                <w:ilvl w:val="0"/>
                <w:numId w:val="1"/>
              </w:numPr>
              <w:spacing w:line="276" w:lineRule="auto"/>
            </w:pPr>
            <w:r>
              <w:t>What is the best counterpoint to this objection?</w:t>
            </w:r>
          </w:p>
        </w:tc>
        <w:tc>
          <w:tcPr>
            <w:tcW w:w="5328" w:type="dxa"/>
            <w:shd w:val="clear" w:color="auto" w:fill="C4E2F0"/>
          </w:tcPr>
          <w:p w14:paraId="2F191EBA" w14:textId="22BE9840" w:rsidR="00C560B6" w:rsidRDefault="00C560B6">
            <w:pPr>
              <w:spacing w:line="360" w:lineRule="auto"/>
              <w:rPr>
                <w:b/>
              </w:rPr>
            </w:pPr>
            <w:r>
              <w:rPr>
                <w:b/>
              </w:rPr>
              <w:t>Draft a 1-2 sentence statement addressing the potential objection</w:t>
            </w:r>
          </w:p>
        </w:tc>
      </w:tr>
      <w:tr w:rsidR="00C560B6" w14:paraId="1CAFA268" w14:textId="71BC82A2" w:rsidTr="00FB373D">
        <w:trPr>
          <w:trHeight w:val="2590"/>
        </w:trPr>
        <w:tc>
          <w:tcPr>
            <w:tcW w:w="1872" w:type="dxa"/>
            <w:vAlign w:val="center"/>
          </w:tcPr>
          <w:p w14:paraId="127D3064" w14:textId="77777777" w:rsidR="00C560B6" w:rsidRDefault="00C560B6">
            <w:pPr>
              <w:spacing w:line="276" w:lineRule="auto"/>
            </w:pPr>
          </w:p>
          <w:p w14:paraId="67B62ECA" w14:textId="77777777" w:rsidR="00C560B6" w:rsidRDefault="00C560B6">
            <w:pPr>
              <w:spacing w:line="276" w:lineRule="auto"/>
            </w:pPr>
            <w:r>
              <w:t>“Completion outcomes are not valid measures of success because many students don’t come to college to complete a degree; they just come to take a few classes.”</w:t>
            </w:r>
          </w:p>
          <w:p w14:paraId="532DD9A4" w14:textId="77777777" w:rsidR="00C560B6" w:rsidRDefault="00C560B6">
            <w:pPr>
              <w:spacing w:line="276" w:lineRule="auto"/>
            </w:pPr>
          </w:p>
        </w:tc>
        <w:tc>
          <w:tcPr>
            <w:tcW w:w="6705" w:type="dxa"/>
          </w:tcPr>
          <w:p w14:paraId="210355C0" w14:textId="77777777" w:rsidR="00C560B6" w:rsidRDefault="00C560B6">
            <w:pPr>
              <w:spacing w:line="360" w:lineRule="auto"/>
              <w:rPr>
                <w:b/>
              </w:rPr>
            </w:pPr>
          </w:p>
          <w:p w14:paraId="17FD732E" w14:textId="77777777" w:rsidR="00C560B6" w:rsidRDefault="00C560B6">
            <w:pPr>
              <w:spacing w:line="360" w:lineRule="auto"/>
              <w:rPr>
                <w:b/>
              </w:rPr>
            </w:pPr>
          </w:p>
          <w:p w14:paraId="713869AD" w14:textId="77777777" w:rsidR="00C560B6" w:rsidRDefault="00C560B6">
            <w:pPr>
              <w:spacing w:line="360" w:lineRule="auto"/>
              <w:rPr>
                <w:b/>
              </w:rPr>
            </w:pPr>
          </w:p>
          <w:p w14:paraId="1C3AF402" w14:textId="77777777" w:rsidR="00C560B6" w:rsidRDefault="00C560B6">
            <w:pPr>
              <w:spacing w:line="360" w:lineRule="auto"/>
              <w:rPr>
                <w:b/>
              </w:rPr>
            </w:pPr>
          </w:p>
        </w:tc>
        <w:tc>
          <w:tcPr>
            <w:tcW w:w="5328" w:type="dxa"/>
          </w:tcPr>
          <w:p w14:paraId="67EC827A" w14:textId="77777777" w:rsidR="00C560B6" w:rsidRDefault="00C560B6">
            <w:pPr>
              <w:spacing w:line="360" w:lineRule="auto"/>
              <w:rPr>
                <w:b/>
              </w:rPr>
            </w:pPr>
          </w:p>
        </w:tc>
      </w:tr>
      <w:tr w:rsidR="00C560B6" w14:paraId="6E4EE363" w14:textId="77566573" w:rsidTr="00FB373D">
        <w:trPr>
          <w:trHeight w:val="2304"/>
        </w:trPr>
        <w:tc>
          <w:tcPr>
            <w:tcW w:w="1872" w:type="dxa"/>
            <w:vAlign w:val="center"/>
          </w:tcPr>
          <w:p w14:paraId="18F633AB" w14:textId="77777777" w:rsidR="00C560B6" w:rsidRDefault="00C560B6">
            <w:pPr>
              <w:spacing w:line="276" w:lineRule="auto"/>
            </w:pPr>
          </w:p>
          <w:p w14:paraId="3828F054" w14:textId="77777777" w:rsidR="00C560B6" w:rsidRDefault="00C560B6">
            <w:pPr>
              <w:spacing w:line="276" w:lineRule="auto"/>
            </w:pPr>
            <w:r>
              <w:t>“Assessment of learning is the domain of faculty and should not be subject to intrusion by administrators.”</w:t>
            </w:r>
          </w:p>
          <w:p w14:paraId="15988BC1" w14:textId="77777777" w:rsidR="00C560B6" w:rsidRDefault="00C560B6">
            <w:pPr>
              <w:spacing w:line="276" w:lineRule="auto"/>
            </w:pPr>
          </w:p>
        </w:tc>
        <w:tc>
          <w:tcPr>
            <w:tcW w:w="6705" w:type="dxa"/>
          </w:tcPr>
          <w:p w14:paraId="1836184C" w14:textId="77777777" w:rsidR="00C560B6" w:rsidRDefault="00C560B6">
            <w:pPr>
              <w:spacing w:line="360" w:lineRule="auto"/>
              <w:rPr>
                <w:b/>
              </w:rPr>
            </w:pPr>
          </w:p>
        </w:tc>
        <w:tc>
          <w:tcPr>
            <w:tcW w:w="5328" w:type="dxa"/>
          </w:tcPr>
          <w:p w14:paraId="487ED288" w14:textId="77777777" w:rsidR="00C560B6" w:rsidRDefault="00C560B6">
            <w:pPr>
              <w:spacing w:line="360" w:lineRule="auto"/>
              <w:rPr>
                <w:b/>
              </w:rPr>
            </w:pPr>
          </w:p>
        </w:tc>
      </w:tr>
      <w:tr w:rsidR="00C560B6" w14:paraId="60C63C79" w14:textId="50FF30B5" w:rsidTr="00FB373D">
        <w:trPr>
          <w:trHeight w:val="3312"/>
        </w:trPr>
        <w:tc>
          <w:tcPr>
            <w:tcW w:w="1872" w:type="dxa"/>
            <w:vAlign w:val="center"/>
          </w:tcPr>
          <w:p w14:paraId="3A6794A0" w14:textId="77777777" w:rsidR="00C560B6" w:rsidRDefault="00C560B6">
            <w:pPr>
              <w:spacing w:line="276" w:lineRule="auto"/>
            </w:pPr>
          </w:p>
          <w:p w14:paraId="32BDA42E" w14:textId="77777777" w:rsidR="00C560B6" w:rsidRDefault="00C560B6">
            <w:pPr>
              <w:spacing w:line="276" w:lineRule="auto"/>
            </w:pPr>
            <w:r>
              <w:t>“Community colleges should not be judged based on labor market outcomes because of the wide array of factors outside the college’s control that impact students’ job placement and earnings.”</w:t>
            </w:r>
          </w:p>
          <w:p w14:paraId="30503B53" w14:textId="77777777" w:rsidR="00C560B6" w:rsidRDefault="00C560B6">
            <w:pPr>
              <w:spacing w:line="276" w:lineRule="auto"/>
            </w:pPr>
          </w:p>
        </w:tc>
        <w:tc>
          <w:tcPr>
            <w:tcW w:w="6705" w:type="dxa"/>
          </w:tcPr>
          <w:p w14:paraId="1100A4FD" w14:textId="77777777" w:rsidR="00C560B6" w:rsidRDefault="00C560B6">
            <w:pPr>
              <w:spacing w:line="360" w:lineRule="auto"/>
              <w:rPr>
                <w:b/>
              </w:rPr>
            </w:pPr>
          </w:p>
        </w:tc>
        <w:tc>
          <w:tcPr>
            <w:tcW w:w="5328" w:type="dxa"/>
          </w:tcPr>
          <w:p w14:paraId="68FC6BC4" w14:textId="77777777" w:rsidR="00C560B6" w:rsidRDefault="00C560B6">
            <w:pPr>
              <w:spacing w:line="360" w:lineRule="auto"/>
              <w:rPr>
                <w:b/>
              </w:rPr>
            </w:pPr>
          </w:p>
        </w:tc>
      </w:tr>
      <w:tr w:rsidR="00C560B6" w14:paraId="10850FD0" w14:textId="36BF1A24" w:rsidTr="00FB373D">
        <w:trPr>
          <w:trHeight w:val="2797"/>
        </w:trPr>
        <w:tc>
          <w:tcPr>
            <w:tcW w:w="1872" w:type="dxa"/>
            <w:vAlign w:val="center"/>
          </w:tcPr>
          <w:p w14:paraId="300AE17F" w14:textId="77777777" w:rsidR="00C560B6" w:rsidRDefault="00C560B6">
            <w:pPr>
              <w:spacing w:line="276" w:lineRule="auto"/>
            </w:pPr>
          </w:p>
          <w:p w14:paraId="2C79A26D" w14:textId="77777777" w:rsidR="00C560B6" w:rsidRDefault="00C560B6">
            <w:pPr>
              <w:spacing w:line="276" w:lineRule="auto"/>
            </w:pPr>
            <w:r>
              <w:t>“The college’s mission as an open-access institution is to provide equal opportunity to all students, not to target improvement in outcomes for certain groups.”</w:t>
            </w:r>
          </w:p>
          <w:p w14:paraId="5158E88B" w14:textId="77777777" w:rsidR="00C560B6" w:rsidRDefault="00C560B6">
            <w:pPr>
              <w:spacing w:line="276" w:lineRule="auto"/>
            </w:pPr>
          </w:p>
        </w:tc>
        <w:tc>
          <w:tcPr>
            <w:tcW w:w="6705" w:type="dxa"/>
          </w:tcPr>
          <w:p w14:paraId="5ADDF822" w14:textId="77777777" w:rsidR="00C560B6" w:rsidRDefault="00C560B6">
            <w:pPr>
              <w:spacing w:line="360" w:lineRule="auto"/>
              <w:rPr>
                <w:b/>
              </w:rPr>
            </w:pPr>
          </w:p>
        </w:tc>
        <w:tc>
          <w:tcPr>
            <w:tcW w:w="5328" w:type="dxa"/>
          </w:tcPr>
          <w:p w14:paraId="5C5AAC0C" w14:textId="77777777" w:rsidR="00C560B6" w:rsidRDefault="00C560B6">
            <w:pPr>
              <w:spacing w:line="360" w:lineRule="auto"/>
              <w:rPr>
                <w:b/>
              </w:rPr>
            </w:pPr>
          </w:p>
        </w:tc>
      </w:tr>
      <w:tr w:rsidR="00C560B6" w14:paraId="2EECCEAE" w14:textId="1D872174" w:rsidTr="00FB373D">
        <w:trPr>
          <w:trHeight w:val="2797"/>
        </w:trPr>
        <w:tc>
          <w:tcPr>
            <w:tcW w:w="1872" w:type="dxa"/>
            <w:vAlign w:val="center"/>
          </w:tcPr>
          <w:p w14:paraId="256260D3" w14:textId="16E2317D" w:rsidR="00C560B6" w:rsidRPr="00FB373D" w:rsidRDefault="00C560B6">
            <w:r w:rsidRPr="00FB373D">
              <w:t xml:space="preserve">Identify </w:t>
            </w:r>
            <w:r w:rsidR="00FB373D" w:rsidRPr="00FB373D">
              <w:t>1-2</w:t>
            </w:r>
            <w:r w:rsidRPr="00FB373D">
              <w:t xml:space="preserve"> Possible Objection</w:t>
            </w:r>
            <w:r w:rsidR="00FB373D" w:rsidRPr="00FB373D">
              <w:t>s</w:t>
            </w:r>
            <w:r w:rsidRPr="00FB373D">
              <w:t xml:space="preserve"> Specific to your College</w:t>
            </w:r>
          </w:p>
        </w:tc>
        <w:tc>
          <w:tcPr>
            <w:tcW w:w="6705" w:type="dxa"/>
          </w:tcPr>
          <w:p w14:paraId="4A29569E" w14:textId="77777777" w:rsidR="00C560B6" w:rsidRDefault="00C560B6">
            <w:pPr>
              <w:spacing w:line="360" w:lineRule="auto"/>
              <w:rPr>
                <w:b/>
              </w:rPr>
            </w:pPr>
          </w:p>
        </w:tc>
        <w:tc>
          <w:tcPr>
            <w:tcW w:w="5328" w:type="dxa"/>
          </w:tcPr>
          <w:p w14:paraId="641B117E" w14:textId="77777777" w:rsidR="00C560B6" w:rsidRDefault="00C560B6">
            <w:pPr>
              <w:spacing w:line="360" w:lineRule="auto"/>
              <w:rPr>
                <w:b/>
              </w:rPr>
            </w:pPr>
          </w:p>
        </w:tc>
      </w:tr>
    </w:tbl>
    <w:p w14:paraId="2B5E0180" w14:textId="77777777" w:rsidR="00464F19" w:rsidRDefault="00464F19"/>
    <w:p w14:paraId="25ACB4FF" w14:textId="75484ACC" w:rsidR="00464F19" w:rsidRDefault="00464F19"/>
    <w:sectPr w:rsidR="00464F19" w:rsidSect="00C560B6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77A06" w14:textId="77777777" w:rsidR="00097CDA" w:rsidRDefault="00097CDA">
      <w:pPr>
        <w:spacing w:after="0" w:line="240" w:lineRule="auto"/>
      </w:pPr>
      <w:r>
        <w:separator/>
      </w:r>
    </w:p>
  </w:endnote>
  <w:endnote w:type="continuationSeparator" w:id="0">
    <w:p w14:paraId="1BB84407" w14:textId="77777777" w:rsidR="00097CDA" w:rsidRDefault="00097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6D72BCD-536C-493C-9702-288C653AF3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84BCF736-2BCF-4BD7-A643-925A58105E15}"/>
    <w:embedBold r:id="rId3" w:fontKey="{9C2B8F55-72FB-4040-8237-45BADC06D739}"/>
    <w:embedItalic r:id="rId4" w:fontKey="{BF1C37A1-33F6-4B41-98B2-2663CED9DBBE}"/>
    <w:embedBoldItalic r:id="rId5" w:fontKey="{9666B0B2-E3B8-424F-AFBF-46363535D911}"/>
  </w:font>
  <w:font w:name="Source Serif Pro">
    <w:charset w:val="00"/>
    <w:family w:val="roman"/>
    <w:pitch w:val="variable"/>
    <w:sig w:usb0="20000287" w:usb1="02000003" w:usb2="00000000" w:usb3="00000000" w:csb0="0000019F" w:csb1="00000000"/>
    <w:embedRegular r:id="rId6" w:fontKey="{450CA4DA-82AE-492E-B359-425817C7F75A}"/>
    <w:embedBold r:id="rId7" w:fontKey="{ADCF64A3-3C44-4F83-B208-52E9B000B791}"/>
  </w:font>
  <w:font w:name="Source Serif Pro SemiBold">
    <w:charset w:val="00"/>
    <w:family w:val="roman"/>
    <w:pitch w:val="variable"/>
    <w:sig w:usb0="20000287" w:usb1="02000003" w:usb2="00000000" w:usb3="00000000" w:csb0="0000019F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8" w:fontKey="{0BF0819F-B4B7-4154-8CA0-9D6D897D3625}"/>
    <w:embedItalic r:id="rId9" w:fontKey="{B723BE72-68EB-4933-B8FC-57CC74B9D2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CFBD0D-1AE3-4866-9349-045CF4C29B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3A09AF6-7237-4DF9-878B-75CDDA7AB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E520C" w14:textId="77777777" w:rsidR="00464F19" w:rsidRDefault="00000000">
    <w:pPr>
      <w:pStyle w:val="Heading4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1E7B53" wp14:editId="6B6DFF82">
          <wp:simplePos x="0" y="0"/>
          <wp:positionH relativeFrom="column">
            <wp:posOffset>-354325</wp:posOffset>
          </wp:positionH>
          <wp:positionV relativeFrom="paragraph">
            <wp:posOffset>78299</wp:posOffset>
          </wp:positionV>
          <wp:extent cx="621792" cy="329184"/>
          <wp:effectExtent l="0" t="0" r="0" b="0"/>
          <wp:wrapNone/>
          <wp:docPr id="6755810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" cy="329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5F00EB1" wp14:editId="15708EDE">
          <wp:simplePos x="0" y="0"/>
          <wp:positionH relativeFrom="column">
            <wp:posOffset>409575</wp:posOffset>
          </wp:positionH>
          <wp:positionV relativeFrom="paragraph">
            <wp:posOffset>38735</wp:posOffset>
          </wp:positionV>
          <wp:extent cx="588010" cy="342900"/>
          <wp:effectExtent l="0" t="0" r="0" b="0"/>
          <wp:wrapNone/>
          <wp:docPr id="6755810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DE6ACE" w14:textId="77777777" w:rsidR="00464F19" w:rsidRDefault="00000000">
    <w:pPr>
      <w:pStyle w:val="Heading4"/>
      <w:tabs>
        <w:tab w:val="left" w:pos="240"/>
        <w:tab w:val="right" w:pos="10080"/>
      </w:tabs>
      <w:jc w:val="left"/>
    </w:pPr>
    <w:bookmarkStart w:id="1" w:name="_heading=h.2et92p0" w:colFirst="0" w:colLast="0"/>
    <w:bookmarkEnd w:id="1"/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0F5406">
      <w:rPr>
        <w:noProof/>
      </w:rPr>
      <w:t>2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A25AA26" wp14:editId="31FD42EE">
              <wp:simplePos x="0" y="0"/>
              <wp:positionH relativeFrom="column">
                <wp:posOffset>1879600</wp:posOffset>
              </wp:positionH>
              <wp:positionV relativeFrom="paragraph">
                <wp:posOffset>76200</wp:posOffset>
              </wp:positionV>
              <wp:extent cx="0" cy="12700"/>
              <wp:effectExtent l="0" t="0" r="0" b="0"/>
              <wp:wrapNone/>
              <wp:docPr id="675581073" name="Straight Arrow Connector 6755810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3226688" y="3780000"/>
                        <a:ext cx="42386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73C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1879600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6755810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eading=h.3znysh7" w:colFirst="0" w:colLast="0"/>
  <w:bookmarkEnd w:id="3"/>
  <w:p w14:paraId="19F8E36D" w14:textId="77777777" w:rsidR="00464F19" w:rsidRDefault="00000000">
    <w:pPr>
      <w:pStyle w:val="Heading4"/>
    </w:pPr>
    <w:r>
      <w:fldChar w:fldCharType="begin"/>
    </w:r>
    <w:r>
      <w:instrText>PAGE</w:instrText>
    </w:r>
    <w:r>
      <w:fldChar w:fldCharType="separate"/>
    </w:r>
    <w:r w:rsidR="000F5406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5BFD771B" wp14:editId="25CF2E10">
          <wp:simplePos x="0" y="0"/>
          <wp:positionH relativeFrom="column">
            <wp:posOffset>-356864</wp:posOffset>
          </wp:positionH>
          <wp:positionV relativeFrom="paragraph">
            <wp:posOffset>-69016</wp:posOffset>
          </wp:positionV>
          <wp:extent cx="621665" cy="328930"/>
          <wp:effectExtent l="0" t="0" r="0" b="0"/>
          <wp:wrapNone/>
          <wp:docPr id="675581078" name="image3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665" cy="328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826DAD4" wp14:editId="25A5C7A4">
          <wp:simplePos x="0" y="0"/>
          <wp:positionH relativeFrom="column">
            <wp:posOffset>419100</wp:posOffset>
          </wp:positionH>
          <wp:positionV relativeFrom="paragraph">
            <wp:posOffset>-95249</wp:posOffset>
          </wp:positionV>
          <wp:extent cx="588010" cy="342900"/>
          <wp:effectExtent l="0" t="0" r="0" b="0"/>
          <wp:wrapNone/>
          <wp:docPr id="675581076" name="image1.png" descr="A light bulb with text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ight bulb with text on i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3E8A323" wp14:editId="6EC75745">
              <wp:simplePos x="0" y="0"/>
              <wp:positionH relativeFrom="column">
                <wp:posOffset>419100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675581072" name="Straight Arrow Connector 6755810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13323" y="3780000"/>
                        <a:ext cx="5665354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6755810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36E96" w14:textId="77777777" w:rsidR="00097CDA" w:rsidRDefault="00097CDA">
      <w:pPr>
        <w:spacing w:after="0" w:line="240" w:lineRule="auto"/>
      </w:pPr>
      <w:r>
        <w:separator/>
      </w:r>
    </w:p>
  </w:footnote>
  <w:footnote w:type="continuationSeparator" w:id="0">
    <w:p w14:paraId="37CA579C" w14:textId="77777777" w:rsidR="00097CDA" w:rsidRDefault="00097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3C6D3" w14:textId="77777777" w:rsidR="00464F19" w:rsidRDefault="00000000">
    <w:pPr>
      <w:pStyle w:val="Heading4"/>
      <w:tabs>
        <w:tab w:val="left" w:pos="6268"/>
      </w:tabs>
      <w:jc w:val="left"/>
    </w:pPr>
    <w:bookmarkStart w:id="0" w:name="_heading=h.1fob9te" w:colFirst="0" w:colLast="0"/>
    <w:bookmarkEnd w:id="0"/>
    <w:r>
      <w:br/>
    </w:r>
  </w:p>
  <w:tbl>
    <w:tblPr>
      <w:tblStyle w:val="aff"/>
      <w:tblW w:w="10375" w:type="dxa"/>
      <w:tblInd w:w="-156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Layout w:type="fixed"/>
      <w:tblLook w:val="0400" w:firstRow="0" w:lastRow="0" w:firstColumn="0" w:lastColumn="0" w:noHBand="0" w:noVBand="1"/>
    </w:tblPr>
    <w:tblGrid>
      <w:gridCol w:w="6865"/>
      <w:gridCol w:w="1980"/>
      <w:gridCol w:w="1530"/>
    </w:tblGrid>
    <w:tr w:rsidR="00464F19" w14:paraId="09B727E1" w14:textId="77777777">
      <w:trPr>
        <w:trHeight w:val="930"/>
      </w:trPr>
      <w:tc>
        <w:tcPr>
          <w:tcW w:w="6865" w:type="dxa"/>
          <w:shd w:val="clear" w:color="auto" w:fill="0073CA"/>
        </w:tcPr>
        <w:p w14:paraId="08AF3B90" w14:textId="77777777" w:rsidR="00464F19" w:rsidRDefault="00464F19"/>
      </w:tc>
      <w:tc>
        <w:tcPr>
          <w:tcW w:w="1980" w:type="dxa"/>
          <w:shd w:val="clear" w:color="auto" w:fill="FD6A58"/>
        </w:tcPr>
        <w:p w14:paraId="458CAB8D" w14:textId="77777777" w:rsidR="00464F19" w:rsidRDefault="00464F19"/>
      </w:tc>
      <w:tc>
        <w:tcPr>
          <w:tcW w:w="1530" w:type="dxa"/>
          <w:shd w:val="clear" w:color="auto" w:fill="C4E2F0"/>
        </w:tcPr>
        <w:p w14:paraId="409E0874" w14:textId="77777777" w:rsidR="00464F19" w:rsidRDefault="00464F19"/>
      </w:tc>
    </w:tr>
  </w:tbl>
  <w:p w14:paraId="52819F21" w14:textId="77777777" w:rsidR="00464F19" w:rsidRDefault="00464F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83CB" w14:textId="77777777" w:rsidR="00464F19" w:rsidRDefault="00464F19"/>
  <w:tbl>
    <w:tblPr>
      <w:tblStyle w:val="aff0"/>
      <w:tblW w:w="10350" w:type="dxa"/>
      <w:tblInd w:w="-1535" w:type="dxa"/>
      <w:tblBorders>
        <w:top w:val="nil"/>
        <w:left w:val="nil"/>
        <w:bottom w:val="nil"/>
        <w:right w:val="nil"/>
        <w:insideH w:val="single" w:sz="4" w:space="0" w:color="000000"/>
        <w:insideV w:val="single" w:sz="24" w:space="0" w:color="FFFFFF"/>
      </w:tblBorders>
      <w:tblLayout w:type="fixed"/>
      <w:tblLook w:val="0400" w:firstRow="0" w:lastRow="0" w:firstColumn="0" w:lastColumn="0" w:noHBand="0" w:noVBand="1"/>
    </w:tblPr>
    <w:tblGrid>
      <w:gridCol w:w="6840"/>
      <w:gridCol w:w="2520"/>
      <w:gridCol w:w="990"/>
    </w:tblGrid>
    <w:tr w:rsidR="00464F19" w14:paraId="705E621A" w14:textId="77777777">
      <w:trPr>
        <w:trHeight w:val="1804"/>
      </w:trPr>
      <w:tc>
        <w:tcPr>
          <w:tcW w:w="6840" w:type="dxa"/>
          <w:shd w:val="clear" w:color="auto" w:fill="0073CA"/>
        </w:tcPr>
        <w:p w14:paraId="19BFB600" w14:textId="77777777" w:rsidR="00464F19" w:rsidRDefault="00464F19">
          <w:pPr>
            <w:pStyle w:val="Heading4"/>
          </w:pPr>
          <w:bookmarkStart w:id="2" w:name="_heading=h.30j0zll" w:colFirst="0" w:colLast="0"/>
          <w:bookmarkEnd w:id="2"/>
        </w:p>
      </w:tc>
      <w:tc>
        <w:tcPr>
          <w:tcW w:w="2520" w:type="dxa"/>
          <w:shd w:val="clear" w:color="auto" w:fill="F2E25D"/>
        </w:tcPr>
        <w:p w14:paraId="6AB5DAC4" w14:textId="77777777" w:rsidR="00464F19" w:rsidRDefault="00464F19">
          <w:pPr>
            <w:pStyle w:val="Heading4"/>
          </w:pPr>
        </w:p>
      </w:tc>
      <w:tc>
        <w:tcPr>
          <w:tcW w:w="990" w:type="dxa"/>
          <w:shd w:val="clear" w:color="auto" w:fill="25363F"/>
        </w:tcPr>
        <w:p w14:paraId="5D9676F4" w14:textId="77777777" w:rsidR="00464F19" w:rsidRDefault="00464F19">
          <w:pPr>
            <w:pStyle w:val="Heading4"/>
          </w:pPr>
        </w:p>
      </w:tc>
    </w:tr>
  </w:tbl>
  <w:p w14:paraId="6FE67C20" w14:textId="77777777" w:rsidR="00464F19" w:rsidRDefault="00464F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81B42"/>
    <w:multiLevelType w:val="multilevel"/>
    <w:tmpl w:val="C4EC3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73191F"/>
    <w:multiLevelType w:val="multilevel"/>
    <w:tmpl w:val="F190A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98333484">
    <w:abstractNumId w:val="1"/>
  </w:num>
  <w:num w:numId="2" w16cid:durableId="873614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F19"/>
    <w:rsid w:val="00016F63"/>
    <w:rsid w:val="00097CDA"/>
    <w:rsid w:val="000F5406"/>
    <w:rsid w:val="001F585E"/>
    <w:rsid w:val="002829B4"/>
    <w:rsid w:val="00360AC1"/>
    <w:rsid w:val="0036130F"/>
    <w:rsid w:val="00464F19"/>
    <w:rsid w:val="00526B05"/>
    <w:rsid w:val="00737F2B"/>
    <w:rsid w:val="00836D99"/>
    <w:rsid w:val="00BD1EFE"/>
    <w:rsid w:val="00C560B6"/>
    <w:rsid w:val="00D53821"/>
    <w:rsid w:val="00E9538C"/>
    <w:rsid w:val="00FB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4742D"/>
  <w15:docId w15:val="{5B37B70F-1703-4CC8-A80C-EBDBF20C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color w:val="253640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AAF"/>
  </w:style>
  <w:style w:type="paragraph" w:styleId="Heading1">
    <w:name w:val="heading 1"/>
    <w:basedOn w:val="Normal"/>
    <w:next w:val="Normal"/>
    <w:uiPriority w:val="9"/>
    <w:qFormat/>
    <w:rsid w:val="00832AAF"/>
    <w:pPr>
      <w:keepNext/>
      <w:keepLines/>
      <w:spacing w:before="320" w:line="240" w:lineRule="auto"/>
      <w:outlineLvl w:val="0"/>
    </w:pPr>
    <w:rPr>
      <w:rFonts w:ascii="Source Serif Pro" w:eastAsia="Source Serif Pro" w:hAnsi="Source Serif Pro" w:cs="Source Serif Pro"/>
      <w:color w:val="004A7A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color w:val="0074C9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after="0" w:line="240" w:lineRule="auto"/>
      <w:ind w:right="-720"/>
      <w:jc w:val="right"/>
      <w:outlineLvl w:val="3"/>
    </w:pPr>
    <w:rPr>
      <w:rFonts w:ascii="Source Serif Pro" w:eastAsia="Source Serif Pro" w:hAnsi="Source Serif Pro" w:cs="Source Serif Pro"/>
      <w:b/>
      <w:color w:val="0074C9"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Source Serif Pro SemiBold" w:eastAsia="Source Serif Pro SemiBold" w:hAnsi="Source Serif Pro SemiBold" w:cs="Source Serif Pro SemiBold"/>
      <w:color w:val="004A7A"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</w:pPr>
    <w:rPr>
      <w:rFonts w:ascii="Nunito SemiBold" w:eastAsia="Nunito SemiBold" w:hAnsi="Nunito SemiBold" w:cs="Nunito SemiBold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2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AAF"/>
  </w:style>
  <w:style w:type="paragraph" w:styleId="Footer">
    <w:name w:val="footer"/>
    <w:basedOn w:val="Normal"/>
    <w:link w:val="FooterChar"/>
    <w:uiPriority w:val="99"/>
    <w:unhideWhenUsed/>
    <w:rsid w:val="00832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AAF"/>
  </w:style>
  <w:style w:type="table" w:styleId="TableGrid">
    <w:name w:val="Table Grid"/>
    <w:basedOn w:val="TableNormal"/>
    <w:uiPriority w:val="39"/>
    <w:rsid w:val="0083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2A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3C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3C6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C3C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C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C6C"/>
    <w:rPr>
      <w:b/>
      <w:bCs/>
    </w:rPr>
  </w:style>
  <w:style w:type="paragraph" w:styleId="Revision">
    <w:name w:val="Revision"/>
    <w:hidden/>
    <w:uiPriority w:val="99"/>
    <w:semiHidden/>
    <w:rsid w:val="007C6C29"/>
    <w:pPr>
      <w:spacing w:after="0" w:line="240" w:lineRule="auto"/>
    </w:p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EP">
  <a:themeElements>
    <a:clrScheme name="CEP">
      <a:dk1>
        <a:srgbClr val="25363F"/>
      </a:dk1>
      <a:lt1>
        <a:srgbClr val="FFFFFF"/>
      </a:lt1>
      <a:dk2>
        <a:srgbClr val="004A7A"/>
      </a:dk2>
      <a:lt2>
        <a:srgbClr val="E7E6E6"/>
      </a:lt2>
      <a:accent1>
        <a:srgbClr val="004A7A"/>
      </a:accent1>
      <a:accent2>
        <a:srgbClr val="0073CA"/>
      </a:accent2>
      <a:accent3>
        <a:srgbClr val="FD6A58"/>
      </a:accent3>
      <a:accent4>
        <a:srgbClr val="F2E25D"/>
      </a:accent4>
      <a:accent5>
        <a:srgbClr val="C4E2F0"/>
      </a:accent5>
      <a:accent6>
        <a:srgbClr val="D0D3D4"/>
      </a:accent6>
      <a:hlink>
        <a:srgbClr val="0073CA"/>
      </a:hlink>
      <a:folHlink>
        <a:srgbClr val="0073C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P" id="{B531EC2D-36D6-1D49-AA99-F06DD8104B7E}" vid="{1F679177-7C3E-2448-A632-17239D7D36E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w3bjQu7NwZrSmB/DEWzJR4lkA==">CgMxLjAaJwoBMBIiCiAIBCocCgtBQUFCYVB3X3lVRRAIGgtBQUFCYVB3X3lVRRofCgExEhoKGAgJUhQKEnRhYmxlLjN3a3FnNGhtMjBwNSKzBAoLQUFBQmFQd195VUUSiQQKC0FBQUJhUHdfeVVFEgtBQUFCYVB3X3lVRRpqCgl0ZXh0L2h0bWwSXVN1Z2dlc3QgZGVsZXRlIHRoZSBzdGF0ZSBsb2dvIHBsYWNlaG9sZGVyIGluIHRoZSBmb290ZXIgYW5kIGluY2x1ZGluZyB0aGUgTkNJSSBsb2dvIG9uIHBhZ2UgMSJrCgp0ZXh0L3BsYWluEl1TdWdnZXN0IGRlbGV0ZSB0aGUgc3RhdGUgbG9nbyBwbGFjZWhvbGRlciBpbiB0aGUgZm9vdGVyIGFuZCBpbmNsdWRpbmcgdGhlIE5DSUkgbG9nbyBvbiBwYWdlIDEqRgoNTGVpZ2ggQ29va3NleRo1Ly9zc2wuZ3N0YXRpYy5jb20vZG9jcy9jb21tb24vYmx1ZV9zaWxob3VldHRlOTYtMC5wbmcw4IWq27syOOCFqtu7MnJICg1MZWlnaCBDb29rc2V5GjcKNS8vc3NsLmdzdGF0aWMuY29tL2RvY3MvY29tbW9uL2JsdWVfc2lsaG91ZXR0ZTk2LTAucG5neACIAQGaAQYIABAAGACqAV8SXVN1Z2dlc3QgZGVsZXRlIHRoZSBzdGF0ZSBsb2dvIHBsYWNlaG9sZGVyIGluIHRoZSBmb290ZXIgYW5kIGluY2x1ZGluZyB0aGUgTkNJSSBsb2dvIG9uIHBhZ2UgMbABALgBARjgharbuzIg4IWq27syMABCCGtpeC5jbXQwMg5oLjk5dDR4eXd4cjJuNDIIaC5namRneHMyDmgubWc3eXZiNDF3Z3ljMg5oLnMwaGN1bGRuMDV2YjIJaC4xZm9iOXRlMgloLjMwajB6bGwyCWguMmV0OTJwMDIJaC4zem55c2g3OAByITExZk9UU3ozaWpBY0FaalFpaTJySVpxbUdMVDBCendV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 Brown</dc:creator>
  <cp:lastModifiedBy>Gretchen Schmidt</cp:lastModifiedBy>
  <cp:revision>4</cp:revision>
  <dcterms:created xsi:type="dcterms:W3CDTF">2025-03-03T14:48:00Z</dcterms:created>
  <dcterms:modified xsi:type="dcterms:W3CDTF">2025-03-03T14:58:00Z</dcterms:modified>
</cp:coreProperties>
</file>